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F33" w:rsidRDefault="00A4481A">
      <w:pPr>
        <w:jc w:val="center"/>
        <w:rPr>
          <w:rFonts w:ascii="Avenir Next" w:hAnsi="Avenir Next" w:cstheme="minorHAnsi"/>
          <w:b/>
          <w:bCs/>
          <w:sz w:val="28"/>
          <w:szCs w:val="28"/>
          <w:lang w:val="en-US"/>
        </w:rPr>
      </w:pPr>
      <w:bookmarkStart w:id="0" w:name="_GoBack"/>
      <w:r>
        <w:rPr>
          <w:rFonts w:ascii="Avenir Next" w:hAnsi="Avenir Next" w:cstheme="minorHAnsi"/>
          <w:b/>
          <w:bCs/>
          <w:sz w:val="28"/>
          <w:szCs w:val="28"/>
          <w:lang w:val="en-US"/>
        </w:rPr>
        <w:t xml:space="preserve">Magnetic nanomaterials with remarkable properties </w:t>
      </w:r>
    </w:p>
    <w:p w:rsidR="001C6F33" w:rsidRDefault="00A4481A">
      <w:pPr>
        <w:jc w:val="center"/>
        <w:rPr>
          <w:rFonts w:ascii="Avenir Next" w:hAnsi="Avenir Next" w:cstheme="minorHAnsi"/>
          <w:b/>
          <w:bCs/>
          <w:sz w:val="28"/>
          <w:szCs w:val="28"/>
          <w:lang w:val="en-US"/>
        </w:rPr>
      </w:pPr>
      <w:r>
        <w:rPr>
          <w:rFonts w:ascii="Avenir Next" w:hAnsi="Avenir Next" w:cstheme="minorHAnsi"/>
          <w:b/>
          <w:bCs/>
          <w:sz w:val="28"/>
          <w:szCs w:val="28"/>
          <w:lang w:val="en-US"/>
        </w:rPr>
        <w:t>studied by advanced x-ray spectroscopies</w:t>
      </w:r>
      <w:bookmarkEnd w:id="0"/>
    </w:p>
    <w:p w:rsidR="001C6F33" w:rsidRDefault="001C6F33">
      <w:pPr>
        <w:jc w:val="both"/>
        <w:rPr>
          <w:rFonts w:ascii="Avenir Next" w:hAnsi="Avenir Next" w:cstheme="minorHAnsi"/>
          <w:b/>
          <w:bCs/>
          <w:sz w:val="28"/>
          <w:szCs w:val="28"/>
          <w:lang w:val="en-US"/>
        </w:rPr>
      </w:pPr>
    </w:p>
    <w:p w:rsidR="001C6F33" w:rsidRDefault="00A4481A">
      <w:pPr>
        <w:jc w:val="center"/>
        <w:rPr>
          <w:rFonts w:ascii="Avenir Next" w:hAnsi="Avenir Next" w:cstheme="minorHAnsi"/>
          <w:lang w:val="en-US"/>
        </w:rPr>
      </w:pPr>
      <w:r>
        <w:rPr>
          <w:rFonts w:ascii="Avenir Next" w:hAnsi="Avenir Next" w:cstheme="minorHAnsi"/>
          <w:lang w:val="en-US"/>
        </w:rPr>
        <w:t xml:space="preserve">Amélie </w:t>
      </w:r>
      <w:proofErr w:type="spellStart"/>
      <w:r>
        <w:rPr>
          <w:rFonts w:ascii="Avenir Next" w:hAnsi="Avenir Next" w:cstheme="minorHAnsi"/>
          <w:lang w:val="en-US"/>
        </w:rPr>
        <w:t>Juhin</w:t>
      </w:r>
      <w:proofErr w:type="spellEnd"/>
      <w:r>
        <w:rPr>
          <w:rFonts w:ascii="Avenir Next" w:hAnsi="Avenir Next" w:cstheme="minorHAnsi"/>
          <w:sz w:val="16"/>
          <w:szCs w:val="16"/>
          <w:lang w:val="en-US"/>
        </w:rPr>
        <w:t>*</w:t>
      </w:r>
    </w:p>
    <w:p w:rsidR="001C6F33" w:rsidRDefault="001C6F33">
      <w:pPr>
        <w:jc w:val="both"/>
        <w:rPr>
          <w:rFonts w:ascii="Avenir Next" w:hAnsi="Avenir Next" w:cstheme="minorHAnsi"/>
          <w:lang w:val="en-US"/>
        </w:rPr>
      </w:pPr>
    </w:p>
    <w:p w:rsidR="001C6F33" w:rsidRDefault="00A4481A">
      <w:pPr>
        <w:jc w:val="center"/>
        <w:rPr>
          <w:rFonts w:ascii="Avenir Next" w:hAnsi="Avenir Next" w:cstheme="minorHAnsi"/>
          <w:sz w:val="20"/>
          <w:szCs w:val="20"/>
        </w:rPr>
      </w:pPr>
      <w:r>
        <w:rPr>
          <w:rFonts w:ascii="Avenir Next" w:hAnsi="Avenir Next" w:cstheme="minorHAnsi"/>
          <w:sz w:val="20"/>
          <w:szCs w:val="20"/>
        </w:rPr>
        <w:t xml:space="preserve">Institut de Minéralogie, Physique des Matériaux et Cosmochimie (IMPMC), </w:t>
      </w:r>
    </w:p>
    <w:p w:rsidR="001C6F33" w:rsidRDefault="00A4481A">
      <w:pPr>
        <w:jc w:val="center"/>
        <w:rPr>
          <w:rFonts w:ascii="Avenir Next" w:hAnsi="Avenir Next" w:cstheme="minorHAnsi"/>
          <w:sz w:val="20"/>
          <w:szCs w:val="20"/>
        </w:rPr>
      </w:pPr>
      <w:r>
        <w:rPr>
          <w:rFonts w:ascii="Avenir Next" w:hAnsi="Avenir Next" w:cstheme="minorHAnsi"/>
          <w:sz w:val="20"/>
          <w:szCs w:val="20"/>
        </w:rPr>
        <w:t>CNRS-Sorbonne Université, 4 Place Jussieu 75252 Paris Cedex 5</w:t>
      </w:r>
    </w:p>
    <w:p w:rsidR="001C6F33" w:rsidRDefault="001C6F33">
      <w:pPr>
        <w:jc w:val="both"/>
        <w:rPr>
          <w:rFonts w:ascii="Avenir Next" w:hAnsi="Avenir Next" w:cstheme="minorHAnsi"/>
          <w:sz w:val="20"/>
          <w:szCs w:val="20"/>
        </w:rPr>
      </w:pPr>
    </w:p>
    <w:p w:rsidR="001C6F33" w:rsidRDefault="00A4481A">
      <w:pPr>
        <w:jc w:val="both"/>
        <w:rPr>
          <w:rFonts w:ascii="Avenir Next" w:hAnsi="Avenir Next" w:cstheme="minorHAnsi"/>
          <w:sz w:val="20"/>
          <w:szCs w:val="20"/>
          <w:lang w:val="en-US"/>
        </w:rPr>
      </w:pPr>
      <w:r>
        <w:rPr>
          <w:rFonts w:ascii="Avenir Next" w:hAnsi="Avenir Next" w:cstheme="minorHAnsi"/>
          <w:sz w:val="20"/>
          <w:szCs w:val="20"/>
          <w:lang w:val="en-US"/>
        </w:rPr>
        <w:t xml:space="preserve">* </w:t>
      </w:r>
      <w:hyperlink r:id="rId4">
        <w:r>
          <w:rPr>
            <w:rStyle w:val="LienInternet"/>
            <w:rFonts w:ascii="Avenir Next" w:hAnsi="Avenir Next" w:cstheme="minorHAnsi"/>
            <w:sz w:val="20"/>
            <w:szCs w:val="20"/>
            <w:lang w:val="en-US"/>
          </w:rPr>
          <w:t>amelie.juhin@sorbonne-universite.fr</w:t>
        </w:r>
      </w:hyperlink>
    </w:p>
    <w:p w:rsidR="001C6F33" w:rsidRDefault="001C6F33">
      <w:pPr>
        <w:jc w:val="both"/>
        <w:rPr>
          <w:rFonts w:ascii="Avenir Next" w:hAnsi="Avenir Next" w:cstheme="minorHAnsi"/>
          <w:sz w:val="20"/>
          <w:szCs w:val="20"/>
          <w:lang w:val="en-US"/>
        </w:rPr>
      </w:pPr>
    </w:p>
    <w:p w:rsidR="001C6F33" w:rsidRDefault="001C6F33">
      <w:pPr>
        <w:jc w:val="both"/>
        <w:rPr>
          <w:rFonts w:ascii="Avenir Next" w:hAnsi="Avenir Next" w:cstheme="minorHAnsi"/>
          <w:sz w:val="20"/>
          <w:szCs w:val="20"/>
          <w:lang w:val="en-US"/>
        </w:rPr>
      </w:pPr>
    </w:p>
    <w:p w:rsidR="001C6F33" w:rsidRDefault="00A4481A">
      <w:pPr>
        <w:jc w:val="both"/>
        <w:rPr>
          <w:rFonts w:ascii="Avenir Next" w:hAnsi="Avenir Next" w:cstheme="minorHAnsi"/>
          <w:sz w:val="22"/>
          <w:szCs w:val="22"/>
          <w:lang w:val="en-US"/>
        </w:rPr>
      </w:pPr>
      <w:r>
        <w:rPr>
          <w:rFonts w:ascii="Avenir Next" w:hAnsi="Avenir Next" w:cstheme="minorHAnsi"/>
          <w:sz w:val="22"/>
          <w:szCs w:val="22"/>
          <w:lang w:val="en-US"/>
        </w:rPr>
        <w:t xml:space="preserve">X-ray spectroscopies performed at synchrotron light sources, such as X-ray Absorption Spectroscopy and Resonant Inelastic X-ray Scattering are powerful tools </w:t>
      </w:r>
      <w:r>
        <w:rPr>
          <w:rFonts w:ascii="Avenir Next" w:hAnsi="Avenir Next" w:cstheme="minorHAnsi"/>
          <w:sz w:val="22"/>
          <w:szCs w:val="22"/>
          <w:lang w:val="en-US"/>
        </w:rPr>
        <w:t>to study complex materials, due to their chemical selectivity that allows disentangling the respective contributions of different atomic species. In this talk, I will show how the use of incident polarized x-rays (either linear or circular) can allow a dee</w:t>
      </w:r>
      <w:r>
        <w:rPr>
          <w:rFonts w:ascii="Avenir Next" w:hAnsi="Avenir Next" w:cstheme="minorHAnsi"/>
          <w:sz w:val="22"/>
          <w:szCs w:val="22"/>
          <w:lang w:val="en-US"/>
        </w:rPr>
        <w:t xml:space="preserve">per understanding of the electronic structure and reveal emergent properties, with a focus on remarkable magnetic nanomaterials: Single Molecule Magnets, </w:t>
      </w:r>
      <w:proofErr w:type="spellStart"/>
      <w:r>
        <w:rPr>
          <w:rFonts w:ascii="Avenir Next" w:hAnsi="Avenir Next" w:cstheme="minorHAnsi"/>
          <w:sz w:val="22"/>
          <w:szCs w:val="22"/>
          <w:lang w:val="en-US"/>
        </w:rPr>
        <w:t>bimagnetic</w:t>
      </w:r>
      <w:proofErr w:type="spellEnd"/>
      <w:r>
        <w:rPr>
          <w:rFonts w:ascii="Avenir Next" w:hAnsi="Avenir Next" w:cstheme="minorHAnsi"/>
          <w:sz w:val="22"/>
          <w:szCs w:val="22"/>
          <w:lang w:val="en-US"/>
        </w:rPr>
        <w:t xml:space="preserve"> nanoparticles, ferrofluids, ultra-thin nanowires</w:t>
      </w:r>
      <w:r>
        <w:rPr>
          <w:rFonts w:ascii="Avenir Next" w:hAnsi="Avenir Next" w:cstheme="minorHAnsi"/>
          <w:sz w:val="20"/>
          <w:szCs w:val="20"/>
          <w:lang w:val="en-US"/>
        </w:rPr>
        <w:t xml:space="preserve">. </w:t>
      </w:r>
      <w:r>
        <w:rPr>
          <w:rFonts w:ascii="Avenir Next" w:hAnsi="Avenir Next" w:cstheme="minorHAnsi"/>
          <w:sz w:val="22"/>
          <w:szCs w:val="22"/>
          <w:lang w:val="en-US"/>
        </w:rPr>
        <w:t>Moreover, I will illustrate how the combi</w:t>
      </w:r>
      <w:r>
        <w:rPr>
          <w:rFonts w:ascii="Avenir Next" w:hAnsi="Avenir Next" w:cstheme="minorHAnsi"/>
          <w:sz w:val="22"/>
          <w:szCs w:val="22"/>
          <w:lang w:val="en-US"/>
        </w:rPr>
        <w:t xml:space="preserve">nation of these spectroscopies with x-ray microscopy can provide valuable information with nanoscale spatial resolution, exemplified by recent results obtained on </w:t>
      </w:r>
      <w:proofErr w:type="spellStart"/>
      <w:r>
        <w:rPr>
          <w:rFonts w:ascii="Avenir Next" w:hAnsi="Avenir Next" w:cstheme="minorHAnsi"/>
          <w:sz w:val="22"/>
          <w:szCs w:val="22"/>
          <w:lang w:val="en-US"/>
        </w:rPr>
        <w:t>magnetotactic</w:t>
      </w:r>
      <w:proofErr w:type="spellEnd"/>
      <w:r>
        <w:rPr>
          <w:rFonts w:ascii="Avenir Next" w:hAnsi="Avenir Next" w:cstheme="minorHAnsi"/>
          <w:sz w:val="22"/>
          <w:szCs w:val="22"/>
          <w:lang w:val="en-US"/>
        </w:rPr>
        <w:t xml:space="preserve"> organisms.</w:t>
      </w:r>
    </w:p>
    <w:sectPr w:rsidR="001C6F33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venir Next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33"/>
    <w:rsid w:val="001C6F33"/>
    <w:rsid w:val="00A4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1E876-F5BC-4778-AB73-4F697661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04407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044079"/>
    <w:rPr>
      <w:color w:val="605E5C"/>
      <w:shd w:val="clear" w:color="auto" w:fill="E1DFDD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044079"/>
    <w:rPr>
      <w:color w:val="954F72" w:themeColor="followed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elie.juhin@sorbonne-universi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Beatrice,Masson,servgen,ita</cp:lastModifiedBy>
  <cp:revision>2</cp:revision>
  <dcterms:created xsi:type="dcterms:W3CDTF">2023-11-06T12:59:00Z</dcterms:created>
  <dcterms:modified xsi:type="dcterms:W3CDTF">2023-11-06T12:59:00Z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